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4B184E">
        <w:rPr>
          <w:rFonts w:ascii="Tahoma" w:hAnsi="Tahoma" w:cs="Tahoma"/>
          <w:sz w:val="22"/>
          <w:szCs w:val="22"/>
        </w:rPr>
        <w:t>15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4B184E">
        <w:rPr>
          <w:rFonts w:ascii="Tahoma" w:hAnsi="Tahoma" w:cs="Tahoma"/>
          <w:sz w:val="22"/>
          <w:szCs w:val="22"/>
        </w:rPr>
        <w:t>1</w:t>
      </w:r>
      <w:r w:rsidR="003E020C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/</w:t>
      </w:r>
      <w:r w:rsidR="004B184E">
        <w:rPr>
          <w:rFonts w:ascii="Tahoma" w:hAnsi="Tahoma" w:cs="Tahoma"/>
          <w:sz w:val="22"/>
          <w:szCs w:val="22"/>
        </w:rPr>
        <w:t>04/</w:t>
      </w:r>
      <w:r w:rsidR="005E1605">
        <w:rPr>
          <w:rFonts w:ascii="Tahoma" w:hAnsi="Tahoma" w:cs="Tahoma"/>
          <w:sz w:val="22"/>
          <w:szCs w:val="22"/>
        </w:rPr>
        <w:t>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4B184E">
        <w:rPr>
          <w:rFonts w:ascii="Tahoma" w:hAnsi="Tahoma" w:cs="Tahoma"/>
          <w:sz w:val="22"/>
          <w:szCs w:val="22"/>
        </w:rPr>
        <w:t>15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B184E">
        <w:rPr>
          <w:rFonts w:ascii="Tahoma" w:hAnsi="Tahoma" w:cs="Tahoma"/>
          <w:sz w:val="22"/>
          <w:szCs w:val="22"/>
        </w:rPr>
        <w:t>contratação de empresa para prestação de serviços de instalação e locação de software para área de gestão em saúde pública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396079">
        <w:rPr>
          <w:rFonts w:ascii="Tahoma" w:hAnsi="Tahoma" w:cs="Tahoma"/>
          <w:sz w:val="22"/>
          <w:szCs w:val="22"/>
        </w:rPr>
        <w:t>após sessão da comissão especial de julgamento de análise do produto ofertado, julgou não atender o proposto em edital desabilitando a empresa vencedora e convocando a empresa classificada em 2° lugar no certame a empresa declarada vencedora é: NTI – NÉGOCIOS, TECNOLOGIA E INOVAÇÕES EIRELI.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396079">
        <w:rPr>
          <w:rFonts w:ascii="Tahoma" w:hAnsi="Tahoma" w:cs="Tahoma"/>
          <w:sz w:val="22"/>
          <w:szCs w:val="22"/>
        </w:rPr>
        <w:t>04</w:t>
      </w:r>
      <w:r w:rsidR="004B184E">
        <w:rPr>
          <w:rFonts w:ascii="Tahoma" w:hAnsi="Tahoma" w:cs="Tahoma"/>
          <w:sz w:val="22"/>
          <w:szCs w:val="22"/>
        </w:rPr>
        <w:t xml:space="preserve"> </w:t>
      </w:r>
      <w:r w:rsidR="001B4271" w:rsidRPr="00E220AB">
        <w:rPr>
          <w:rFonts w:ascii="Tahoma" w:hAnsi="Tahoma" w:cs="Tahoma"/>
          <w:sz w:val="22"/>
          <w:szCs w:val="22"/>
        </w:rPr>
        <w:t xml:space="preserve">de </w:t>
      </w:r>
      <w:r w:rsidR="00396079">
        <w:rPr>
          <w:rFonts w:ascii="Tahoma" w:hAnsi="Tahoma" w:cs="Tahoma"/>
          <w:sz w:val="22"/>
          <w:szCs w:val="22"/>
        </w:rPr>
        <w:t>maio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883D62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9607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B184E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A450C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3</cp:revision>
  <cp:lastPrinted>2020-03-09T13:27:00Z</cp:lastPrinted>
  <dcterms:created xsi:type="dcterms:W3CDTF">2022-05-04T12:42:00Z</dcterms:created>
  <dcterms:modified xsi:type="dcterms:W3CDTF">2022-05-04T13:08:00Z</dcterms:modified>
</cp:coreProperties>
</file>